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hAnsi="方正小标宋简体" w:eastAsia="仿宋_GB2312" w:cs="方正小标宋简体"/>
          <w:sz w:val="32"/>
          <w:szCs w:val="32"/>
        </w:rPr>
      </w:pPr>
      <w:r>
        <w:rPr>
          <w:rFonts w:hint="eastAsia" w:ascii="仿宋_GB2312" w:hAnsi="方正小标宋简体" w:eastAsia="仿宋_GB2312" w:cs="方正小标宋简体"/>
          <w:sz w:val="32"/>
          <w:szCs w:val="32"/>
        </w:rPr>
        <w:t>附件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企业参会方式</w:t>
      </w:r>
    </w:p>
    <w:p>
      <w:pPr>
        <w:spacing w:line="560" w:lineRule="exact"/>
        <w:ind w:firstLine="640" w:firstLineChars="200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第一步：新用户注册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参会单位在电脑端登录http://zhzp.cnthr.com/完成账户注册并登录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4373245" cy="2437130"/>
            <wp:effectExtent l="0" t="0" r="8255" b="127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第二步：单位信息认证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登录成功后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进入用户中心</w:t>
      </w:r>
      <w:r>
        <w:rPr>
          <w:rFonts w:ascii="仿宋_GB2312" w:eastAsia="仿宋_GB2312"/>
          <w:sz w:val="32"/>
          <w:szCs w:val="32"/>
          <w:lang w:eastAsia="zh-Hans"/>
        </w:rPr>
        <w:t>&gt;</w:t>
      </w:r>
      <w:r>
        <w:rPr>
          <w:rFonts w:hint="eastAsia" w:ascii="仿宋_GB2312" w:eastAsia="仿宋_GB2312"/>
          <w:sz w:val="32"/>
          <w:szCs w:val="32"/>
          <w:lang w:eastAsia="zh-Hans"/>
        </w:rPr>
        <w:t>认证管理</w:t>
      </w:r>
      <w:r>
        <w:rPr>
          <w:rFonts w:ascii="仿宋_GB2312" w:eastAsia="仿宋_GB2312"/>
          <w:sz w:val="32"/>
          <w:szCs w:val="32"/>
          <w:lang w:eastAsia="zh-Hans"/>
        </w:rPr>
        <w:t>&gt;</w:t>
      </w:r>
      <w:r>
        <w:rPr>
          <w:rFonts w:hint="eastAsia" w:ascii="仿宋_GB2312" w:eastAsia="仿宋_GB2312"/>
          <w:sz w:val="32"/>
          <w:szCs w:val="32"/>
          <w:lang w:eastAsia="zh-Hans"/>
        </w:rPr>
        <w:t>单位认证管理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点击“去认证”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逐项填写完善单位信息并提交平台审核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平台审核通过后单位即可登录本平台进行招聘会展位预定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ind w:firstLine="420" w:firstLineChars="200"/>
        <w:jc w:val="center"/>
        <w:rPr>
          <w:rFonts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177665" cy="2557780"/>
            <wp:effectExtent l="0" t="0" r="13335" b="1397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bCs/>
          <w:sz w:val="32"/>
          <w:szCs w:val="32"/>
          <w:lang w:eastAsia="zh-Hans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Hans"/>
        </w:rPr>
        <w:t>第三步：预定招聘会</w:t>
      </w:r>
    </w:p>
    <w:p>
      <w:pPr>
        <w:spacing w:line="56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第一步，点击首页上方的单位名称后，跳转至单位中心。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2880" cy="1212850"/>
            <wp:effectExtent l="0" t="0" r="13970" b="6350"/>
            <wp:docPr id="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第二步，点击上方顶栏的预定招聘会，再点击侧栏的在线预定招聘会，即可查看全部招聘会，选择想要报名的户外招聘会，点击立即参会。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4085590"/>
            <wp:effectExtent l="0" t="0" r="7620" b="10160"/>
            <wp:docPr id="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第三步，点击后会弹出报名确认框，若确定无误，则点击提交报名。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6690" cy="3495675"/>
            <wp:effectExtent l="0" t="0" r="10160" b="952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第四步，报名成功后弹出职位提示框，提示需要发布职位。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133975" cy="2581275"/>
            <wp:effectExtent l="0" t="0" r="9525" b="9525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第五步，可以通过刚才的页面点击立即发布职位，或从招聘会列表中，点击该招聘会的查看职位按钮，发布职位。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5420" cy="3655060"/>
            <wp:effectExtent l="0" t="0" r="11430" b="2540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  <w:highlight w:val="yellow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yMzFlYWY1ZTczOTYxMDFlOGQzNmJhOTI3OWZhYjMifQ=="/>
  </w:docVars>
  <w:rsids>
    <w:rsidRoot w:val="14753613"/>
    <w:rsid w:val="1475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spacing w:before="280" w:after="290" w:line="376" w:lineRule="auto"/>
      <w:ind w:firstLine="250" w:firstLineChars="250"/>
      <w:outlineLvl w:val="3"/>
    </w:pPr>
    <w:rPr>
      <w:rFonts w:ascii="Cambria" w:hAnsi="Cambria" w:eastAsia="宋体" w:cs="Cambria"/>
      <w:b/>
      <w:bCs/>
      <w:sz w:val="28"/>
      <w:szCs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2023-05-09T08:18:00Z</dcterms:created>
  <dc:creator>李响</dc:creator>
  <cp:lastModifiedBy>李响</cp:lastModifiedBy>
  <dcterms:modified xsi:type="dcterms:W3CDTF">2023-05-09T08:18:36Z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80A3E3BFB2D742B79D075807E8898C9D_11</vt:lpwstr>
  </property>
</Properties>
</file>